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bCs/>
          <w:sz w:val="16"/>
          <w:szCs w:val="16"/>
        </w:rPr>
      </w:pPr>
      <w:r>
        <w:rPr>
          <w:rFonts w:cs="Arial" w:ascii="Arial" w:hAnsi="Arial"/>
          <w:b/>
          <w:bCs/>
          <w:sz w:val="20"/>
          <w:szCs w:val="20"/>
        </w:rPr>
        <w:t>CONSELHO MUNICIPAL DO IDOSO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16"/>
          <w:szCs w:val="16"/>
        </w:rPr>
      </w:pPr>
      <w:r>
        <w:rPr/>
      </w:r>
    </w:p>
    <w:p>
      <w:pPr>
        <w:pStyle w:val="Normal"/>
        <w:jc w:val="center"/>
        <w:rPr>
          <w:rFonts w:ascii="Arial" w:hAnsi="Arial" w:cs="Arial"/>
          <w:b/>
          <w:b/>
          <w:bCs/>
          <w:sz w:val="16"/>
          <w:szCs w:val="16"/>
        </w:rPr>
      </w:pPr>
      <w:r>
        <w:rPr>
          <w:rFonts w:cs="Arial" w:ascii="Arial" w:hAnsi="Arial"/>
          <w:b/>
          <w:bCs/>
          <w:sz w:val="20"/>
          <w:szCs w:val="20"/>
        </w:rPr>
        <w:t>RESOLUÇÃO 158/2020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16"/>
          <w:szCs w:val="16"/>
        </w:rPr>
      </w:pPr>
      <w:r>
        <w:rPr>
          <w:rFonts w:cs="Arial" w:ascii="Arial" w:hAnsi="Arial"/>
          <w:b/>
          <w:bCs/>
          <w:sz w:val="20"/>
          <w:szCs w:val="20"/>
        </w:rPr>
        <w:t>PROCESSO 19.0.000145279-0</w:t>
      </w:r>
    </w:p>
    <w:p>
      <w:pPr>
        <w:pStyle w:val="Normal"/>
        <w:jc w:val="center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20"/>
          <w:szCs w:val="20"/>
        </w:rPr>
        <w:t>O Conselho Municipal do Idoso, no uso de suas atribuições legais, nos termos da Lei Complementar 444/2020, e por maioria de seus membros;</w:t>
      </w:r>
    </w:p>
    <w:p>
      <w:pPr>
        <w:pStyle w:val="Normal"/>
        <w:jc w:val="center"/>
        <w:rPr>
          <w:rFonts w:ascii="Arial" w:hAnsi="Arial" w:cs="Arial"/>
          <w:sz w:val="16"/>
          <w:szCs w:val="16"/>
        </w:rPr>
      </w:pPr>
      <w:r>
        <w:rPr/>
      </w:r>
    </w:p>
    <w:p>
      <w:pPr>
        <w:pStyle w:val="Normal"/>
        <w:jc w:val="center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b/>
          <w:bCs/>
          <w:sz w:val="20"/>
          <w:szCs w:val="20"/>
        </w:rPr>
        <w:t>RESOLVE:</w:t>
      </w:r>
    </w:p>
    <w:p>
      <w:pPr>
        <w:pStyle w:val="Normal"/>
        <w:jc w:val="center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20"/>
          <w:szCs w:val="20"/>
        </w:rPr>
        <w:t>Aprovar a lista de entidades não habilitadas na 2ª fase do Edital de Chamamento Público 01/2020. Não houve entidades habilitadas após análise dos planos de trabalho. Abre-se prazo para recursos de 06 a 11 de outubro, conforme cronograma aprovado em Sessão Plenária nº 35/2020 do COMUI, 10 de setembro de 2020 (Resolução 147/2020). As seguintes OSCs receberão por e-mail os motivos da não habilitação:</w:t>
      </w:r>
    </w:p>
    <w:tbl>
      <w:tblPr>
        <w:tblW w:w="4048" w:type="dxa"/>
        <w:jc w:val="left"/>
        <w:tblInd w:w="2226" w:type="dxa"/>
        <w:tblCellMar>
          <w:top w:w="30" w:type="dxa"/>
          <w:left w:w="45" w:type="dxa"/>
          <w:bottom w:w="30" w:type="dxa"/>
          <w:right w:w="45" w:type="dxa"/>
        </w:tblCellMar>
        <w:tblLook w:firstRow="1" w:noVBand="1" w:lastRow="0" w:firstColumn="1" w:lastColumn="0" w:noHBand="0" w:val="04a0"/>
      </w:tblPr>
      <w:tblGrid>
        <w:gridCol w:w="4048"/>
      </w:tblGrid>
      <w:tr>
        <w:trPr>
          <w:trHeight w:val="315" w:hRule="atLeast"/>
        </w:trPr>
        <w:tc>
          <w:tcPr>
            <w:tcW w:w="4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 INSTITUTO PRÓ SAÚDE-ORIONOPOLIS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2 AMPARO SANTA CRUZ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 xml:space="preserve">3 INSTITUTO POBRES SERVOS DA DIVINA PROVIDENCIA 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4 CMET PAULO FREIRE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5 CLUBE DE MÃES DO CRISTAL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 xml:space="preserve">6 LAR DA AMIZADE 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7 LAR FAMILIA GUSTAVO NORDLUND</w:t>
            </w:r>
          </w:p>
        </w:tc>
      </w:tr>
      <w:tr>
        <w:trPr>
          <w:trHeight w:val="37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8 ASSOCIAÇÃO CRISTÃ DE MOÇOS - ACM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9 SOCIEDADE ESPÍRITA MARIA DE NAZARÉ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10 GRUPO DE PACIENTES ARTRÍTICOS DE P.ALEGRE - GRUPAL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11 BANCO DE ALIMENTOS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12 AFINCO - Associação Filhos Nascidos do Coração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13 ASSOC. DOS FERROVIÁRIOS SULRIOGRANDENSE – AFSR</w:t>
            </w:r>
          </w:p>
        </w:tc>
      </w:tr>
      <w:tr>
        <w:trPr>
          <w:trHeight w:val="300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14 SANTA CASA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15 UNIÃO IDOSOS ALEGRIA DE VIVER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color w:val="000000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color w:val="000000"/>
                <w:sz w:val="14"/>
                <w:szCs w:val="14"/>
                <w:lang w:eastAsia="pt-BR"/>
              </w:rPr>
              <w:t>16 CASA DO ARTISTA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17 VIVA A VIDA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18 ACBERGS -ASSOCIAÇÃO DAS CRECHES BENEFICENTES RS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19 SPAAN - Soc. Porto Alegrense de Auxílio aos Necessitados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20 ASMOJI - Associação de Moradores do Jardim Ipiranga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21 ACELB – Associação Cegos Louis Braille</w:t>
            </w:r>
          </w:p>
        </w:tc>
      </w:tr>
      <w:tr>
        <w:trPr>
          <w:trHeight w:val="315" w:hRule="atLeast"/>
        </w:trPr>
        <w:tc>
          <w:tcPr>
            <w:tcW w:w="404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ahoma" w:hAnsi="Tahoma" w:eastAsia="Times New Roman" w:cs="Tahoma"/>
                <w:sz w:val="14"/>
                <w:szCs w:val="14"/>
                <w:lang w:eastAsia="pt-BR"/>
              </w:rPr>
            </w:pPr>
            <w:r>
              <w:rPr>
                <w:rFonts w:eastAsia="Times New Roman" w:cs="Tahoma" w:ascii="Tahoma" w:hAnsi="Tahoma"/>
                <w:sz w:val="14"/>
                <w:szCs w:val="14"/>
                <w:lang w:eastAsia="pt-BR"/>
              </w:rPr>
              <w:t>22 BANCO DE OLHOS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center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Sessão Plenária nº 39/2020 do COMUI, 02 de outubro de 2020.</w:t>
      </w:r>
    </w:p>
    <w:p>
      <w:pPr>
        <w:pStyle w:val="Normal"/>
        <w:spacing w:before="0" w:after="160"/>
        <w:jc w:val="center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LECI MATOS, Presidente do COMUI</w:t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LibreOffice/6.4.3.2$Windows_X86_64 LibreOffice_project/747b5d0ebf89f41c860ec2a39efd7cb15b54f2d8</Application>
  <Pages>1</Pages>
  <Words>239</Words>
  <Characters>1224</Characters>
  <CharactersWithSpaces>1437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2020-10-05T18:08:00Z</dcterms:created>
  <dc:creator>Ana</dc:creator>
  <dc:description/>
  <dc:language>pt-BR</dc:language>
  <cp:lastModifiedBy/>
  <dcterms:modified xsi:type="dcterms:W3CDTF">2020-10-06T19:55:46Z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