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517" w:rsidRDefault="00575517" w:rsidP="007826D6">
      <w:pPr>
        <w:pStyle w:val="Estilo13"/>
        <w:spacing w:after="0" w:line="240" w:lineRule="auto"/>
        <w:jc w:val="center"/>
        <w:rPr>
          <w:b/>
          <w:bCs/>
          <w:lang w:val="pt-BR"/>
        </w:rPr>
      </w:pPr>
      <w:r>
        <w:rPr>
          <w:b/>
          <w:bCs/>
          <w:lang w:val="pt-BR"/>
        </w:rPr>
        <w:t>CURRICULO</w:t>
      </w:r>
    </w:p>
    <w:p w:rsidR="00575517" w:rsidRDefault="00575517" w:rsidP="00041902">
      <w:pPr>
        <w:pStyle w:val="Estilo13"/>
        <w:spacing w:after="0" w:line="240" w:lineRule="auto"/>
        <w:jc w:val="both"/>
        <w:rPr>
          <w:b/>
          <w:bCs/>
          <w:lang w:val="pt-BR"/>
        </w:rPr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b/>
          <w:bCs/>
          <w:lang w:val="pt-BR"/>
        </w:rPr>
        <w:t>DADOS PESSOAIS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b/>
          <w:bCs/>
          <w:lang w:val="pt-BR"/>
        </w:rPr>
        <w:t>1. NOME</w:t>
      </w:r>
      <w:r w:rsidRPr="00041902">
        <w:rPr>
          <w:lang w:val="pt-BR"/>
        </w:rPr>
        <w:t>:</w:t>
      </w:r>
      <w:r w:rsidRPr="00041902">
        <w:rPr>
          <w:lang w:val="pt-BR"/>
        </w:rPr>
        <w:tab/>
      </w:r>
      <w:r w:rsidRPr="00041902"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 w:rsidRPr="00041902">
        <w:rPr>
          <w:lang w:val="pt-BR"/>
        </w:rPr>
        <w:t>CLAUDIA MARIA HANKE STERN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>
        <w:rPr>
          <w:b/>
          <w:bCs/>
          <w:lang w:val="pt-BR"/>
        </w:rPr>
        <w:t>2</w:t>
      </w:r>
      <w:r w:rsidRPr="00041902">
        <w:rPr>
          <w:b/>
          <w:bCs/>
          <w:lang w:val="pt-BR"/>
        </w:rPr>
        <w:t>. NOME ARTÍSTICO:</w:t>
      </w:r>
      <w:r w:rsidRPr="00041902">
        <w:rPr>
          <w:b/>
          <w:bCs/>
          <w:lang w:val="pt-BR"/>
        </w:rPr>
        <w:tab/>
      </w:r>
      <w:r>
        <w:rPr>
          <w:b/>
          <w:bCs/>
          <w:lang w:val="pt-BR"/>
        </w:rPr>
        <w:tab/>
      </w:r>
      <w:r>
        <w:rPr>
          <w:b/>
          <w:bCs/>
          <w:lang w:val="pt-BR"/>
        </w:rPr>
        <w:tab/>
      </w:r>
      <w:r>
        <w:rPr>
          <w:b/>
          <w:bCs/>
          <w:lang w:val="pt-BR"/>
        </w:rPr>
        <w:tab/>
      </w:r>
      <w:r w:rsidRPr="00041902">
        <w:rPr>
          <w:lang w:val="pt-BR"/>
        </w:rPr>
        <w:t>CLAUDIA H. STERN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>
        <w:rPr>
          <w:b/>
          <w:bCs/>
          <w:lang w:val="pt-BR"/>
        </w:rPr>
        <w:t>3</w:t>
      </w:r>
      <w:r w:rsidRPr="00041902">
        <w:rPr>
          <w:b/>
          <w:bCs/>
          <w:lang w:val="pt-BR"/>
        </w:rPr>
        <w:t>. CONTATOS:</w:t>
      </w:r>
      <w:r w:rsidRPr="00041902">
        <w:rPr>
          <w:lang w:val="pt-BR"/>
        </w:rPr>
        <w:t xml:space="preserve"> </w:t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 w:rsidRPr="00041902">
        <w:rPr>
          <w:lang w:val="pt-BR"/>
        </w:rPr>
        <w:t>(51) 3332 1787</w:t>
      </w:r>
      <w:r w:rsidRPr="00041902">
        <w:rPr>
          <w:lang w:val="pt-BR"/>
        </w:rPr>
        <w:tab/>
        <w:t xml:space="preserve">  (51) 9662 7403</w:t>
      </w:r>
    </w:p>
    <w:p w:rsidR="00575517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 w:rsidRPr="00041902">
        <w:rPr>
          <w:lang w:val="pt-BR"/>
        </w:rPr>
        <w:t>claudiahstern@hotmail.com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3307A9" w:rsidRDefault="00575517" w:rsidP="003307A9">
      <w:pPr>
        <w:pStyle w:val="Estilo10"/>
        <w:jc w:val="center"/>
        <w:rPr>
          <w:b/>
          <w:bCs/>
          <w:lang w:val="pt-BR"/>
        </w:rPr>
      </w:pPr>
      <w:r w:rsidRPr="003307A9">
        <w:rPr>
          <w:b/>
          <w:bCs/>
          <w:lang w:val="pt-BR"/>
        </w:rPr>
        <w:t>EXPERIÊNCIA PROFISSIONAL HABILIDADES/COMPETÊNCIAS</w:t>
      </w:r>
    </w:p>
    <w:p w:rsidR="00575517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Artista Visual; s</w:t>
      </w:r>
      <w:r>
        <w:rPr>
          <w:lang w:val="pt-BR"/>
        </w:rPr>
        <w:t>eus painéis</w:t>
      </w:r>
      <w:r w:rsidRPr="00041902">
        <w:rPr>
          <w:lang w:val="pt-BR"/>
        </w:rPr>
        <w:t xml:space="preserve"> e esculturas refletem a experiência humana. Utiliza materiais como bronze, mármore, granito, concreto, madeira, aço inox, ferro, combinando a ciência ou técnicas especiais com a Arte</w:t>
      </w:r>
      <w:r>
        <w:rPr>
          <w:lang w:val="pt-BR"/>
        </w:rPr>
        <w:t>.</w:t>
      </w:r>
    </w:p>
    <w:p w:rsidR="00575517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Professora, ateliê próprio em Porto Alegre, RS, Brasil.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b/>
          <w:bCs/>
          <w:lang w:val="pt-BR"/>
        </w:rPr>
        <w:t>8. FORMAÇÃO</w:t>
      </w:r>
      <w:r w:rsidRPr="00041902">
        <w:rPr>
          <w:lang w:val="pt-BR"/>
        </w:rPr>
        <w:t xml:space="preserve"> (diplomas, certificados, atestados etc.)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Artist in Residence Program – Heron School of Art, Indiana, USA,</w:t>
      </w:r>
      <w:r>
        <w:t xml:space="preserve"> 1</w:t>
      </w:r>
      <w:r w:rsidRPr="00041902">
        <w:t>982</w:t>
      </w:r>
      <w:r w:rsidRPr="00041902">
        <w:tab/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Atelier Livre da Prefeitura, POA, Brasil, 1970/1974;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BA Arte Educação, Inst. de Educação Gen. Flores da Cunha, POA, RS, Brasil, 1963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b/>
          <w:bCs/>
          <w:lang w:val="pt-BR"/>
        </w:rPr>
        <w:t>9. EXPOSIÇÕES INDIVIDUAIS:</w:t>
      </w:r>
      <w:r w:rsidRPr="00041902">
        <w:rPr>
          <w:lang w:val="pt-BR"/>
        </w:rPr>
        <w:t xml:space="preserve"> convites, catálogos (selecionados)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rPr>
          <w:lang w:val="pt-BR"/>
        </w:rPr>
        <w:t xml:space="preserve">2007 - Meu Colégio Meu Início, Colégio Farroupilha, ABE - Ass. </w:t>
      </w:r>
      <w:r w:rsidRPr="00041902">
        <w:t>Benef. Educac.,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 xml:space="preserve">1990 -The Garden a Living Room, Capital Arts Gallery, ISC'90 InternationalSculptureConference, Washington, </w:t>
      </w:r>
      <w:r w:rsidRPr="00041902">
        <w:tab/>
        <w:t>USA;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1990 - Latin America Artist, Do's Gallery, Soho, New York, USA;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1977 -The Art of Fire, Grand Lancy Gallery,Genève;</w:t>
      </w:r>
    </w:p>
    <w:p w:rsidR="00575517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1976 - Claudia Stern, Secretaria de Turismo do RS, POA, Brasil.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b/>
          <w:bCs/>
          <w:lang w:val="pt-BR"/>
        </w:rPr>
        <w:t>10. EXPOSIÇÕES COLETIVAS:</w:t>
      </w:r>
      <w:r w:rsidRPr="00041902">
        <w:rPr>
          <w:lang w:val="pt-BR"/>
        </w:rPr>
        <w:t xml:space="preserve"> convites, catálogos (selecionados)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2015 - 1ªBienal C. Associação Chico Lisboa . </w:t>
      </w:r>
      <w:r w:rsidRPr="00523803">
        <w:rPr>
          <w:lang w:val="pt-BR"/>
        </w:rPr>
        <w:t>Galeria Duque , Porto Alegre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2013 - Exposição 30x30 Bolsa de Arte. Ass. </w:t>
      </w:r>
      <w:r w:rsidRPr="00523803">
        <w:rPr>
          <w:lang w:val="pt-BR"/>
        </w:rPr>
        <w:t>Chico Lisboa,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2012 - Águas em Movimento, para criação do Museu das Águas de POA, DMAE, POA, Brasil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2012 - 15th International Mini Art Exchange, Mini Art Sport Belfast 2012, collection F, June;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2012 - Integração Cult. del Castelli di Forti, espaço Cult. da ANCAP, Punta del Este, Maldonado, Uruguai;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t xml:space="preserve">2012 - 16th International Miniart Exchange, Faces 2, collection G, Centro Cult. </w:t>
      </w:r>
      <w:r w:rsidRPr="00041902">
        <w:rPr>
          <w:lang w:val="pt-BR"/>
        </w:rPr>
        <w:t xml:space="preserve">Francisco Paco Urondo, </w:t>
      </w:r>
      <w:r w:rsidRPr="00041902">
        <w:rPr>
          <w:lang w:val="pt-BR"/>
        </w:rPr>
        <w:tab/>
        <w:t xml:space="preserve">Universidad </w:t>
      </w:r>
      <w:r w:rsidRPr="00041902">
        <w:rPr>
          <w:lang w:val="pt-BR"/>
        </w:rPr>
        <w:tab/>
        <w:t>de Buenos Aires UBA, Buenos Aires, Argentina;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2012 - Integração Cult. del Castelli di Forti, Quartel de Dragones, Punta del Este, Maldonado, Uruguai;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2011 - O Museu Sensível, obras de mulheres artistas no acervo do Museu de Artes, RS,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2011 - Leilão de Arte Contemp., Solidariedade a São Lourenço do Sul, Sec. Est. Cultura RS,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2009/10 - Integração Cult. del Castelli di Forti, Quartel de Dragones, Punta del Este, Maldonado, Uruguai;</w:t>
      </w:r>
    </w:p>
    <w:p w:rsidR="00575517" w:rsidRPr="003307A9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2008 - International </w:t>
      </w:r>
      <w:r w:rsidRPr="003307A9">
        <w:rPr>
          <w:lang w:val="pt-BR"/>
        </w:rPr>
        <w:t>Miniart Exchange, expo itinerante, Gualenguaychu, 13 países, coord Raul Albanece;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2007 - 20x20 Exposição da Chico Lisboa – Galeria Bolsa de Arte,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2006 - Exposição Salvador Dali – Centro Cult. Brasil Espanha,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2004 - Mural Coletivo – 460 artistas internacionais, relevo terracota, tríplice fronteira, Córdoba, Argentina;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2004 - Brasil Bem Brasileiro, Galeria Municipal Artur Bual, Amadora, Lisboa, Portugal;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2004 - Paráguas Intervenidos, Museu de Ciências e Tecnologia (PUCRS),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2004 - International Miniart Exchange Gomboc Gallery, Swansee, Oz, Austrália;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2004 - Mostra de Lançamento do MAC - Museu de Arte Contemp., Cais do Porto,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2002 - VII Salão Internac. de Artes Plásticas do Projeto Cult. Sur / Brasil, Bento Gonçalves,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2002 -VII Circuito Internac. de Arte Brasileira (2º mostra) Selecionada, Palais Palffy, Wien, Austria, Ambassade </w:t>
      </w:r>
      <w:r w:rsidRPr="00041902">
        <w:rPr>
          <w:lang w:val="pt-BR"/>
        </w:rPr>
        <w:tab/>
        <w:t xml:space="preserve">du Brésil, Galerie Expression Libre, Paris, Museu Nacional de Belas Artes, RJ, </w:t>
      </w:r>
      <w:r w:rsidRPr="00041902">
        <w:rPr>
          <w:lang w:val="pt-BR"/>
        </w:rPr>
        <w:tab/>
        <w:t>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2002 - VII Circuito Internac. de Arte Brasileira (1º mostra) Selecionada, Canning House Gallery, London, Casa </w:t>
      </w:r>
      <w:r w:rsidRPr="00041902">
        <w:rPr>
          <w:lang w:val="pt-BR"/>
        </w:rPr>
        <w:tab/>
        <w:t>do</w:t>
      </w:r>
      <w:r>
        <w:rPr>
          <w:lang w:val="pt-BR"/>
        </w:rPr>
        <w:t xml:space="preserve"> </w:t>
      </w:r>
      <w:r>
        <w:rPr>
          <w:lang w:val="pt-BR"/>
        </w:rPr>
        <w:tab/>
      </w:r>
      <w:r w:rsidRPr="00041902">
        <w:rPr>
          <w:lang w:val="pt-BR"/>
        </w:rPr>
        <w:t xml:space="preserve">Brasil Madrid, União das Cidades Capitais Luso Afro Américo Asiáticas (UCCLA), Lisboa, Ahmoy </w:t>
      </w:r>
      <w:r w:rsidRPr="00041902">
        <w:rPr>
          <w:lang w:val="pt-BR"/>
        </w:rPr>
        <w:tab/>
        <w:t>Aohnaion, Atenas, Museu de Arte de São Paulo (MASP), SP,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1990 - Paleta Internac. Brasil - China (NACNE), Pequim e Shangai;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1988 - Five Sculptors from Southern Brazil, Brazilian American Cultural Institute (BACI), Washington, USA;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1986 - Burlington Art Fair - Burlington Fine Arts, London, Inglaterra;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1985 - Salon des Nations, Paris, França;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1980 - International Fair of Hannover, Hannover, Alemanha;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1979 - VII Bienal Internacional del Deporte en las Bellas Artes, Barcelona, Espanha.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b/>
          <w:bCs/>
          <w:lang w:val="pt-BR"/>
        </w:rPr>
        <w:t>11. PRINCIPAIS PREMIAÇÕES</w:t>
      </w:r>
      <w:r w:rsidRPr="00523803">
        <w:rPr>
          <w:lang w:val="pt-BR"/>
        </w:rPr>
        <w:t xml:space="preserve"> (selecionados)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2010 - Concurso Nacional Arte Scotch, 3M, SP;</w:t>
      </w:r>
    </w:p>
    <w:p w:rsidR="00575517" w:rsidRPr="00E6654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A171AD">
        <w:rPr>
          <w:lang w:val="pt-BR"/>
        </w:rPr>
        <w:t xml:space="preserve">2003 - 1º Lugar  – Competição Mem. 1º de Dez. - Dia Mundial Luta contra AIDS, Câm. Mun. </w:t>
      </w:r>
      <w:r w:rsidRPr="00E6654B">
        <w:rPr>
          <w:lang w:val="pt-BR"/>
        </w:rPr>
        <w:t>POA, RS;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1998 - 1º Prêmio – Concurso Arte Pública, Sec. Est. Cultura do RS, Viamão, Edital nº 003 - SEED/98;</w:t>
      </w:r>
    </w:p>
    <w:p w:rsidR="00575517" w:rsidRPr="00E6654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1997 - 1º Prêmio – Concurso Monum. a Irineu Bornhausen, Prefeitura Mun. </w:t>
      </w:r>
      <w:r w:rsidRPr="00E6654B">
        <w:rPr>
          <w:lang w:val="pt-BR"/>
        </w:rPr>
        <w:t>Itajaí, Oficio nº 259/97;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1997 - 1º Prêmio – Concurso Mem. ao Policial Morto, POA, Edital nº 01.031727.96.6;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1997 - 1º Prêmio – Concurso Monum. a Zumbi, POA, Edital nº 01.039126.96.0;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1996 - 1º Prêmio – II Simposeo Internac. de Escultura, San Juan de Puerto Rico, USA;</w:t>
      </w:r>
    </w:p>
    <w:p w:rsidR="00575517" w:rsidRPr="00A171AD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1993 - 1º Prêmio – Nacional Urbanismo, Arq. </w:t>
      </w:r>
      <w:r w:rsidRPr="00A171AD">
        <w:rPr>
          <w:lang w:val="pt-BR"/>
        </w:rPr>
        <w:t>LCunha equipe,</w:t>
      </w:r>
      <w:r>
        <w:rPr>
          <w:lang w:val="pt-BR"/>
        </w:rPr>
        <w:t xml:space="preserve"> IAB -</w:t>
      </w:r>
      <w:r w:rsidRPr="00A171AD">
        <w:rPr>
          <w:lang w:val="pt-BR"/>
        </w:rPr>
        <w:t xml:space="preserve"> Instituto de Arquitetos do Brasil, SP;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1992 - Representante do Brasil – International Rastillo Fair, Madrid, Espanha;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1992 -</w:t>
      </w:r>
      <w:r>
        <w:rPr>
          <w:lang w:val="pt-BR"/>
        </w:rPr>
        <w:t xml:space="preserve"> </w:t>
      </w:r>
      <w:r w:rsidRPr="00041902">
        <w:rPr>
          <w:lang w:val="pt-BR"/>
        </w:rPr>
        <w:t>1º Prêmio –</w:t>
      </w:r>
      <w:r>
        <w:rPr>
          <w:lang w:val="pt-BR"/>
        </w:rPr>
        <w:t xml:space="preserve"> </w:t>
      </w:r>
      <w:r w:rsidRPr="00041902">
        <w:rPr>
          <w:lang w:val="pt-BR"/>
        </w:rPr>
        <w:t>Concurso Monum</w:t>
      </w:r>
      <w:r>
        <w:rPr>
          <w:lang w:val="pt-BR"/>
        </w:rPr>
        <w:t>ento</w:t>
      </w:r>
      <w:r w:rsidRPr="00041902">
        <w:rPr>
          <w:lang w:val="pt-BR"/>
        </w:rPr>
        <w:t xml:space="preserve"> ao Boto, Imbé, RS;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1990 - Projeção Especial – Salão da Cruz Vermelha, Brasília;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1985 - Artista convidada – XIV Bienale Internacionale del Bronzeto e della Piccola Sculptura,  Padova;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1983 - 1º Prêmio – I Germany Immigration Competition, SAMRIG, POA, RS;</w:t>
      </w:r>
    </w:p>
    <w:p w:rsidR="00575517" w:rsidRPr="00A171AD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1982 - 1º Prêmio – Viagem a Portugal, ABAV – Ag. </w:t>
      </w:r>
      <w:r w:rsidRPr="00A171AD">
        <w:rPr>
          <w:lang w:val="pt-BR"/>
        </w:rPr>
        <w:t>Brasileira de Agentes de Viagens, Lisboa, Portugal;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1982 - 3º Prêmio – Viagem a Foz de Iguaçu, ABAV – Ag. Brasileira de Agentes de Viagens,  POA, RS;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1982 - 2º Prêmio – Salão de Presépios, Museu de Presépio, Brasília;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1981 - 1º Prêmio e Destaque Especial – A Fauna na Expressão do Artista, Fund. Zoobotânica, SP;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1980 - Menção Honrosa – I Salão de Cachoeira do Sul, Cachoeira do Sul, RS;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1980 - Menção Honrosa – I Salão Nacional de Novo Hamburgo, Novo Hamburgo, RS;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1979 - Menção Honrosa – III Salão de Pelotas, Pelotas, RS;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1977 - 3º Prêmio – I Salão de Pelotas, Pelotas, RS.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b/>
          <w:bCs/>
          <w:lang w:val="pt-BR"/>
        </w:rPr>
        <w:t>12. OBRAS EM ACERVOS PÚBLICOS</w:t>
      </w:r>
      <w:r w:rsidRPr="00041902">
        <w:rPr>
          <w:lang w:val="pt-BR"/>
        </w:rPr>
        <w:t xml:space="preserve"> de Museus e Coleções Internacionais (selecionados)</w:t>
      </w:r>
    </w:p>
    <w:p w:rsidR="00575517" w:rsidRPr="00B36A2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B36A2B">
        <w:rPr>
          <w:lang w:val="pt-BR"/>
        </w:rPr>
        <w:t>2004 - Galeria da Camara Municipal Artur Bual, Amadora /Lisboa;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2002 - Casa do Brasil, Colegio Mayor Universitario, Madrid, Espanha;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2000 - Museo de Arte Contemporáneo de Puerto Rico, San Juan de Puerto Rico;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1996 - Jardín de Esculturas Internacional, Puerto Rico University, San Juan, USA;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1988 - Brazilian American Cultural Institute (BACI), Washington, USA;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1984 - Assessorato ai Beni Culturali da Comuna di Padova, Padova, Italia;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1982 - Greater Lafayette Museum of Art, Lafayette, USA;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1982 - The School of the Art Institute of Chicago, Chicago, USA;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1980 - Secretary of Public Works, Hannover, Alemanha;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1979 - Museu de Artes do Rio Grande do Sul (MARGS), POA, Brasil.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b/>
          <w:bCs/>
          <w:lang w:val="pt-BR"/>
        </w:rPr>
        <w:t>13. OBRAS EM ESPAÇOS PÚBLICOS</w:t>
      </w:r>
      <w:r w:rsidRPr="00041902">
        <w:rPr>
          <w:lang w:val="pt-BR"/>
        </w:rPr>
        <w:t xml:space="preserve"> (49 obras) praças, avenidas, shoppings etc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2015 - </w:t>
      </w:r>
      <w:r w:rsidRPr="00523803">
        <w:rPr>
          <w:b/>
          <w:bCs/>
          <w:lang w:val="pt-BR"/>
        </w:rPr>
        <w:t>Gemeas</w:t>
      </w:r>
      <w:r w:rsidRPr="00523803">
        <w:rPr>
          <w:lang w:val="pt-BR"/>
        </w:rPr>
        <w:t>, medalhões, bronze (D 30cm) Cemitério São Miguel e Almas,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523803">
        <w:rPr>
          <w:lang w:val="pt-BR"/>
        </w:rPr>
        <w:t xml:space="preserve">2011 - </w:t>
      </w:r>
      <w:r w:rsidRPr="00523803">
        <w:rPr>
          <w:b/>
          <w:bCs/>
          <w:lang w:val="pt-BR"/>
        </w:rPr>
        <w:t>Essência</w:t>
      </w:r>
      <w:r w:rsidRPr="00523803">
        <w:rPr>
          <w:lang w:val="pt-BR"/>
        </w:rPr>
        <w:t xml:space="preserve">, aço inox AISI 340 (1,50 x 0,80 x 0,61m) Ed. </w:t>
      </w:r>
      <w:r w:rsidRPr="00041902">
        <w:t>Bastian Office, Av. Bastian, POA,  Brasil;</w:t>
      </w:r>
    </w:p>
    <w:p w:rsidR="00575517" w:rsidRPr="00B36A2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B36A2B">
        <w:rPr>
          <w:lang w:val="pt-BR"/>
        </w:rPr>
        <w:t xml:space="preserve">2010 - </w:t>
      </w:r>
      <w:r w:rsidRPr="00B36A2B">
        <w:rPr>
          <w:b/>
          <w:bCs/>
          <w:lang w:val="pt-BR"/>
        </w:rPr>
        <w:t>Sra</w:t>
      </w:r>
      <w:r>
        <w:rPr>
          <w:b/>
          <w:bCs/>
          <w:lang w:val="pt-BR"/>
        </w:rPr>
        <w:t>.</w:t>
      </w:r>
      <w:r w:rsidRPr="00B36A2B">
        <w:rPr>
          <w:b/>
          <w:bCs/>
          <w:lang w:val="pt-BR"/>
        </w:rPr>
        <w:t xml:space="preserve"> Che Ying ShenShen</w:t>
      </w:r>
      <w:r w:rsidRPr="00B36A2B">
        <w:rPr>
          <w:lang w:val="pt-BR"/>
        </w:rPr>
        <w:t>, medalhão, bronze (D 40cm) Cemitério São Miguel e Almas, POA, Brasil;</w:t>
      </w:r>
    </w:p>
    <w:p w:rsidR="00575517" w:rsidRPr="00B36A2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B36A2B">
        <w:rPr>
          <w:lang w:val="pt-BR"/>
        </w:rPr>
        <w:t xml:space="preserve">2009 - </w:t>
      </w:r>
      <w:r w:rsidRPr="00B36A2B">
        <w:rPr>
          <w:b/>
          <w:bCs/>
          <w:lang w:val="pt-BR"/>
        </w:rPr>
        <w:t>Sr. Eloy Pinheiro Machado</w:t>
      </w:r>
      <w:r w:rsidRPr="00B36A2B">
        <w:rPr>
          <w:lang w:val="pt-BR"/>
        </w:rPr>
        <w:t>, busto, bronze (0,46 x 0,35 x 0,36m) Coleurb Coletivo,P. Fundo,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2008 - </w:t>
      </w:r>
      <w:r w:rsidRPr="00523803">
        <w:rPr>
          <w:b/>
          <w:bCs/>
          <w:lang w:val="pt-BR"/>
        </w:rPr>
        <w:t>Gen. Correia Lima</w:t>
      </w:r>
      <w:r w:rsidRPr="00523803">
        <w:rPr>
          <w:lang w:val="pt-BR"/>
        </w:rPr>
        <w:t>, busto, bronze (0,60 x 0,60 x 0,70m) CPOR de POA, 80 anos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2007 - </w:t>
      </w:r>
      <w:r w:rsidRPr="00523803">
        <w:rPr>
          <w:b/>
          <w:bCs/>
          <w:lang w:val="pt-BR"/>
        </w:rPr>
        <w:t>O Farroupilha no tempo</w:t>
      </w:r>
      <w:r w:rsidRPr="00523803">
        <w:rPr>
          <w:lang w:val="pt-BR"/>
        </w:rPr>
        <w:t>, relógio de sol, bronze (0,60 x 0,35 x 0,95m) C. Farroupilha,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2006 - </w:t>
      </w:r>
      <w:r w:rsidRPr="00523803">
        <w:rPr>
          <w:b/>
          <w:bCs/>
          <w:lang w:val="pt-BR"/>
        </w:rPr>
        <w:t>Golfinho o Boto</w:t>
      </w:r>
      <w:r w:rsidRPr="00523803">
        <w:rPr>
          <w:lang w:val="pt-BR"/>
        </w:rPr>
        <w:t>, concreto (5,65 x 2,40 x 3,26m) entrada do Mun. de Imbé, Brasil (Walmart);</w:t>
      </w:r>
    </w:p>
    <w:p w:rsidR="00575517" w:rsidRPr="003307A9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2003</w:t>
      </w:r>
      <w:r>
        <w:rPr>
          <w:lang w:val="pt-BR"/>
        </w:rPr>
        <w:t xml:space="preserve"> -</w:t>
      </w:r>
      <w:r w:rsidRPr="00B36A2B">
        <w:rPr>
          <w:b/>
          <w:bCs/>
          <w:lang w:val="pt-BR"/>
        </w:rPr>
        <w:t>Memorial 1º Dez., Dia Internac. Luta contra a Aids</w:t>
      </w:r>
      <w:r w:rsidRPr="00041902">
        <w:rPr>
          <w:lang w:val="pt-BR"/>
        </w:rPr>
        <w:t xml:space="preserve">, aço inox e concreto (6,00 x 3,30 x 3,30m), Pça </w:t>
      </w:r>
      <w:r w:rsidRPr="00041902">
        <w:rPr>
          <w:lang w:val="pt-BR"/>
        </w:rPr>
        <w:tab/>
        <w:t xml:space="preserve">Carlos </w:t>
      </w:r>
      <w:r w:rsidRPr="00041902">
        <w:rPr>
          <w:lang w:val="pt-BR"/>
        </w:rPr>
        <w:tab/>
        <w:t xml:space="preserve">Armando Gadret, Av. </w:t>
      </w:r>
      <w:r w:rsidRPr="003307A9">
        <w:rPr>
          <w:lang w:val="pt-BR"/>
        </w:rPr>
        <w:t>Ipiranga e Rua Jacinto Gomes, POA, Brasil;</w:t>
      </w:r>
    </w:p>
    <w:p w:rsidR="00575517" w:rsidRPr="003307A9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2000 - </w:t>
      </w:r>
      <w:r w:rsidRPr="00523803">
        <w:rPr>
          <w:b/>
          <w:bCs/>
          <w:lang w:val="pt-BR"/>
        </w:rPr>
        <w:t>Veritas</w:t>
      </w:r>
      <w:r w:rsidRPr="00523803">
        <w:rPr>
          <w:lang w:val="pt-BR"/>
        </w:rPr>
        <w:t xml:space="preserve">, aço inox, SS2 (3,00 x 1,00 x 1,00m), Museo Arte Contemp. </w:t>
      </w:r>
      <w:r w:rsidRPr="003307A9">
        <w:rPr>
          <w:lang w:val="pt-BR"/>
        </w:rPr>
        <w:t xml:space="preserve">(MAC), San Juan, Puerto Rico; 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B36A2B">
        <w:rPr>
          <w:lang w:val="pt-BR"/>
        </w:rPr>
        <w:t xml:space="preserve">2000 - </w:t>
      </w:r>
      <w:r w:rsidRPr="00B36A2B">
        <w:rPr>
          <w:b/>
          <w:bCs/>
          <w:lang w:val="pt-BR"/>
        </w:rPr>
        <w:t>Essência do Gol,</w:t>
      </w:r>
      <w:r w:rsidRPr="00B36A2B">
        <w:rPr>
          <w:lang w:val="pt-BR"/>
        </w:rPr>
        <w:t xml:space="preserve"> aço inox e alum. </w:t>
      </w:r>
      <w:r w:rsidRPr="00523803">
        <w:rPr>
          <w:lang w:val="pt-BR"/>
        </w:rPr>
        <w:t>(3,00 x 5,00 x 10,00m), Pça de Esportes, Viamão,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1999 - </w:t>
      </w:r>
      <w:r w:rsidRPr="00523803">
        <w:rPr>
          <w:b/>
          <w:bCs/>
          <w:lang w:val="pt-BR"/>
        </w:rPr>
        <w:t>A busca constante-Gol,</w:t>
      </w:r>
      <w:r w:rsidRPr="00523803">
        <w:rPr>
          <w:lang w:val="pt-BR"/>
        </w:rPr>
        <w:t xml:space="preserve"> aço inox (3,50 x 3,00 x 3,00m), Eucaliptos, E.Clube Internac.,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1999 - </w:t>
      </w:r>
      <w:r w:rsidRPr="00523803">
        <w:rPr>
          <w:b/>
          <w:bCs/>
          <w:lang w:val="pt-BR"/>
        </w:rPr>
        <w:t xml:space="preserve">Sinergia, </w:t>
      </w:r>
      <w:r w:rsidRPr="00523803">
        <w:rPr>
          <w:lang w:val="pt-BR"/>
        </w:rPr>
        <w:t>aço inox (2,10 x 1,60 x 0,90m), Rua Barbosa Gonçalves nº 660,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1999 - </w:t>
      </w:r>
      <w:r w:rsidRPr="00B36A2B">
        <w:rPr>
          <w:b/>
          <w:bCs/>
          <w:lang w:val="pt-BR"/>
        </w:rPr>
        <w:t>Expansão de Valores</w:t>
      </w:r>
      <w:r w:rsidRPr="00041902">
        <w:rPr>
          <w:lang w:val="pt-BR"/>
        </w:rPr>
        <w:t>, aço inox (2,50 x 2,50 x 1,60m), Pça dos Evangélicos, Venâncio Aires,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1998 - </w:t>
      </w:r>
      <w:r w:rsidRPr="00B36A2B">
        <w:rPr>
          <w:b/>
          <w:bCs/>
          <w:lang w:val="pt-BR"/>
        </w:rPr>
        <w:t>Homenagem à Natureza</w:t>
      </w:r>
      <w:r w:rsidRPr="00041902">
        <w:rPr>
          <w:lang w:val="pt-BR"/>
        </w:rPr>
        <w:t>, aço inox (2,90 x 1,45 x 2,50m), Av. D. Pedro II,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1997 - </w:t>
      </w:r>
      <w:r w:rsidRPr="00453410">
        <w:rPr>
          <w:b/>
          <w:bCs/>
          <w:lang w:val="pt-BR"/>
        </w:rPr>
        <w:t>Tempo e Espaço,</w:t>
      </w:r>
      <w:r w:rsidRPr="00041902">
        <w:rPr>
          <w:lang w:val="pt-BR"/>
        </w:rPr>
        <w:t xml:space="preserve"> basalto e granito (14,00 x 14,00 x 6,30m), Pça Julio Castilhos,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1997 - </w:t>
      </w:r>
      <w:r w:rsidRPr="00453410">
        <w:rPr>
          <w:b/>
          <w:bCs/>
          <w:lang w:val="pt-BR"/>
        </w:rPr>
        <w:t>Memorial Policial,</w:t>
      </w:r>
      <w:r w:rsidRPr="00041902">
        <w:rPr>
          <w:lang w:val="pt-BR"/>
        </w:rPr>
        <w:t xml:space="preserve"> aço (3,80 x 1,90 x 2,40m), Pça Isabel Católica, Av.B. Medeiros,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1997 - </w:t>
      </w:r>
      <w:r w:rsidRPr="00453410">
        <w:rPr>
          <w:b/>
          <w:bCs/>
          <w:lang w:val="pt-BR"/>
        </w:rPr>
        <w:t>Monumento a Zumbi,</w:t>
      </w:r>
      <w:r w:rsidRPr="00041902">
        <w:rPr>
          <w:lang w:val="pt-BR"/>
        </w:rPr>
        <w:t xml:space="preserve"> açoinox (5,50 x 4,20 x 5,00m), Largo Açorianos,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1997 - </w:t>
      </w:r>
      <w:r w:rsidRPr="00453410">
        <w:rPr>
          <w:b/>
          <w:bCs/>
          <w:lang w:val="pt-BR"/>
        </w:rPr>
        <w:t>Memorial a Irineu Bornhausen,</w:t>
      </w:r>
      <w:r w:rsidRPr="00041902">
        <w:rPr>
          <w:lang w:val="pt-BR"/>
        </w:rPr>
        <w:t xml:space="preserve"> granito, bronze, (12,00 x 12,00 x 4,00m), Pça Matriz, Itajaí, Brasil;</w:t>
      </w:r>
    </w:p>
    <w:p w:rsidR="00575517" w:rsidRPr="003307A9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1996 - </w:t>
      </w:r>
      <w:r w:rsidRPr="00453410">
        <w:rPr>
          <w:b/>
          <w:bCs/>
          <w:lang w:val="pt-BR"/>
        </w:rPr>
        <w:t>Prophecy</w:t>
      </w:r>
      <w:r w:rsidRPr="00523803">
        <w:rPr>
          <w:lang w:val="pt-BR"/>
        </w:rPr>
        <w:t xml:space="preserve"> Relógio Sol, alum. e cobre (3,60 x 3,60 x 6,00), Jardim Escult. </w:t>
      </w:r>
      <w:r w:rsidRPr="003307A9">
        <w:rPr>
          <w:lang w:val="pt-BR"/>
        </w:rPr>
        <w:t xml:space="preserve">Internac., S. Juan, USA; 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1996 - </w:t>
      </w:r>
      <w:r w:rsidRPr="00453410">
        <w:rPr>
          <w:b/>
          <w:bCs/>
          <w:lang w:val="pt-BR"/>
        </w:rPr>
        <w:t>Mãe de Deus identidade visual,</w:t>
      </w:r>
      <w:r w:rsidRPr="00523803">
        <w:rPr>
          <w:lang w:val="pt-BR"/>
        </w:rPr>
        <w:t xml:space="preserve"> bronze (3,80 x 3,00 x 3,00m), Hosp Mãe de Deus,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1993 - </w:t>
      </w:r>
      <w:r w:rsidRPr="00453410">
        <w:rPr>
          <w:b/>
          <w:bCs/>
          <w:lang w:val="pt-BR"/>
        </w:rPr>
        <w:t>Energia Social,</w:t>
      </w:r>
      <w:r w:rsidRPr="00523803">
        <w:rPr>
          <w:lang w:val="pt-BR"/>
        </w:rPr>
        <w:t xml:space="preserve"> madeira (4,20 x 1,50 x 1,50m), Unishopping, Lajeado,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1992 - </w:t>
      </w:r>
      <w:r w:rsidRPr="00453410">
        <w:rPr>
          <w:b/>
          <w:bCs/>
          <w:lang w:val="pt-BR"/>
        </w:rPr>
        <w:t>O Golfinho,</w:t>
      </w:r>
      <w:r w:rsidRPr="00523803">
        <w:rPr>
          <w:lang w:val="pt-BR"/>
        </w:rPr>
        <w:t xml:space="preserve"> concreto (3,00 x 3,60 x 3,40m), Foz do rio Tramandaí, Imbé,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1991 - </w:t>
      </w:r>
      <w:r w:rsidRPr="00453410">
        <w:rPr>
          <w:b/>
          <w:bCs/>
          <w:lang w:val="pt-BR"/>
        </w:rPr>
        <w:t>Relógio de Sol Rotary,</w:t>
      </w:r>
      <w:r w:rsidRPr="00523803">
        <w:rPr>
          <w:lang w:val="pt-BR"/>
        </w:rPr>
        <w:t xml:space="preserve"> concreto e açoinox (1,50 x 1,80 x 1,20m), Pça Rotary, POA, 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1991 - </w:t>
      </w:r>
      <w:r w:rsidRPr="00453410">
        <w:rPr>
          <w:b/>
          <w:bCs/>
          <w:lang w:val="pt-BR"/>
        </w:rPr>
        <w:t>Desenvolvimento</w:t>
      </w:r>
      <w:r w:rsidRPr="00523803">
        <w:rPr>
          <w:lang w:val="pt-BR"/>
        </w:rPr>
        <w:t>, aço corten (2,20 x 0,60 x 1,80m), D. Pedro II Marquês do Pombal,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1990 - </w:t>
      </w:r>
      <w:r w:rsidRPr="00453410">
        <w:rPr>
          <w:b/>
          <w:bCs/>
          <w:lang w:val="pt-BR"/>
        </w:rPr>
        <w:t>Expansã</w:t>
      </w:r>
      <w:r w:rsidRPr="00523803">
        <w:rPr>
          <w:lang w:val="pt-BR"/>
        </w:rPr>
        <w:t>o, aço corten (5,20 x 3,00 x 3,00m), Pça Damasceno Ferreira,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1982 - </w:t>
      </w:r>
      <w:r w:rsidRPr="00453410">
        <w:rPr>
          <w:b/>
          <w:bCs/>
          <w:lang w:val="pt-BR"/>
        </w:rPr>
        <w:t>Monum. à Cartografia,</w:t>
      </w:r>
      <w:r w:rsidRPr="00523803">
        <w:rPr>
          <w:lang w:val="pt-BR"/>
        </w:rPr>
        <w:t xml:space="preserve"> ferro corten (5,20x4,80x4,80m), 1ª DL., Min. Exército, POA, Brasil;</w:t>
      </w:r>
    </w:p>
    <w:p w:rsidR="00575517" w:rsidRDefault="00575517" w:rsidP="00041902">
      <w:pPr>
        <w:pStyle w:val="Estilo13"/>
        <w:spacing w:after="0" w:line="240" w:lineRule="auto"/>
        <w:jc w:val="both"/>
      </w:pPr>
      <w:r w:rsidRPr="00523803">
        <w:rPr>
          <w:lang w:val="pt-BR"/>
        </w:rPr>
        <w:t xml:space="preserve">1980 - </w:t>
      </w:r>
      <w:r w:rsidRPr="00453410">
        <w:rPr>
          <w:b/>
          <w:bCs/>
          <w:lang w:val="pt-BR"/>
        </w:rPr>
        <w:t>Equilíbrio da Forma,</w:t>
      </w:r>
      <w:r w:rsidRPr="00523803">
        <w:rPr>
          <w:lang w:val="pt-BR"/>
        </w:rPr>
        <w:t xml:space="preserve"> ferro corten (1,80 x 1,20 x 0,90m) Pça. </w:t>
      </w:r>
      <w:r w:rsidRPr="00041902">
        <w:t>Alfândega, MARGS, POA, Brasil.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b/>
          <w:bCs/>
        </w:rPr>
      </w:pPr>
      <w:r w:rsidRPr="00041902">
        <w:rPr>
          <w:b/>
          <w:bCs/>
        </w:rPr>
        <w:t>Cursos e Aperfeiçoamento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2013 -</w:t>
      </w:r>
      <w:r>
        <w:t xml:space="preserve"> </w:t>
      </w:r>
      <w:r w:rsidRPr="00041902">
        <w:t>12th International AIC Congress- The Sage Gateshead, New Castle, England;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2013 - POA recebe a primeira oficina sobre a nova plataforma do sistema Salic Web,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2013 - REDUvolution Maria Acaso, Espanha laboratório de mediação contemp Ufrgs e Santander,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2011 - Processo da desfiguração na arte moderna e contemp., A.Trevisan,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2011</w:t>
      </w:r>
      <w:r>
        <w:rPr>
          <w:lang w:val="pt-BR"/>
        </w:rPr>
        <w:t xml:space="preserve"> -</w:t>
      </w:r>
      <w:r w:rsidRPr="00041902">
        <w:rPr>
          <w:lang w:val="pt-BR"/>
        </w:rPr>
        <w:t xml:space="preserve">Laboratório Coletivo: Grafias do Outro, Nydia Negromonte, Secretaria Mun. da Cult., POA, Brasil;2009 - </w:t>
      </w:r>
      <w:r w:rsidRPr="00041902">
        <w:rPr>
          <w:lang w:val="pt-BR"/>
        </w:rPr>
        <w:tab/>
        <w:t>Fronteiras do Pensamento / O Pensamento Contemp. prof. Dr. Donaldo Schüler Studio Clio,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2007 - Arte Pública: da Escult. </w:t>
      </w:r>
      <w:r w:rsidRPr="00041902">
        <w:rPr>
          <w:lang w:val="pt-BR"/>
        </w:rPr>
        <w:t xml:space="preserve">Moderna à Arte Urbana -Prof. Javier Maderuelo - Madrid, Atelier Livre, </w:t>
      </w:r>
      <w:r w:rsidRPr="00041902">
        <w:rPr>
          <w:lang w:val="pt-BR"/>
        </w:rPr>
        <w:tab/>
        <w:t>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2004 - Curso Hiper-relações Eletro Digitais - Fernando Bakus, Santander,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2003 -1º Fórum Internac. Arquitetura e Revitalização Urbana, Arq. O</w:t>
      </w:r>
      <w:r>
        <w:rPr>
          <w:lang w:val="pt-BR"/>
        </w:rPr>
        <w:t>.</w:t>
      </w:r>
      <w:r w:rsidRPr="00523803">
        <w:rPr>
          <w:lang w:val="pt-BR"/>
        </w:rPr>
        <w:t xml:space="preserve"> Niemeyer, </w:t>
      </w:r>
      <w:r>
        <w:rPr>
          <w:lang w:val="pt-BR"/>
        </w:rPr>
        <w:t xml:space="preserve">R. </w:t>
      </w:r>
      <w:r w:rsidRPr="00041902">
        <w:rPr>
          <w:lang w:val="pt-BR"/>
        </w:rPr>
        <w:t>Otake,</w:t>
      </w:r>
      <w:r>
        <w:rPr>
          <w:lang w:val="pt-BR"/>
        </w:rPr>
        <w:t xml:space="preserve"> Curitiba,</w:t>
      </w:r>
      <w:r w:rsidRPr="00041902">
        <w:rPr>
          <w:lang w:val="pt-BR"/>
        </w:rPr>
        <w:t xml:space="preserve">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2002 - 1º Congresso Psicanálise e Arquitetura - Luz e Metáfora - Grupo de Estudos Avançados, POA, </w:t>
      </w:r>
      <w:r w:rsidRPr="00041902">
        <w:rPr>
          <w:lang w:val="pt-BR"/>
        </w:rPr>
        <w:tab/>
        <w:t>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2000 - Simpósio The Power of Art - Museo Arte Contemporáneo de Puerto Rico (MAC), San Juan de </w:t>
      </w:r>
      <w:r w:rsidRPr="00041902">
        <w:rPr>
          <w:lang w:val="pt-BR"/>
        </w:rPr>
        <w:tab/>
        <w:t>Puerto Rico;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1990/1996/1999 - Public Sculpture-Internacional Sculpture Conference, Washington, Rhode Island,Chicago;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1996 - Simpósio Internacional de Escultura - 2º Simposeo, San Juan de Puerto Rico;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1993 - Curso de Estudos Luz – Univ. Federal do RS, Instituto de Arq. do Brasil e EPSA, Barcelona;</w:t>
      </w:r>
    </w:p>
    <w:p w:rsidR="00575517" w:rsidRPr="00E6654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E6654B">
        <w:rPr>
          <w:lang w:val="pt-BR"/>
        </w:rPr>
        <w:t xml:space="preserve">1987 - Selected Alumni Fellows III-Programa Internac. de Desenvolvimento Kelloggs, </w:t>
      </w:r>
      <w:r w:rsidRPr="00E6654B">
        <w:rPr>
          <w:lang w:val="pt-BR"/>
        </w:rPr>
        <w:tab/>
        <w:t>Washington/Guatemala;</w:t>
      </w:r>
    </w:p>
    <w:p w:rsidR="00575517" w:rsidRPr="00E6654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E6654B">
        <w:rPr>
          <w:lang w:val="pt-BR"/>
        </w:rPr>
        <w:t>1979 / 1980 - Curso de Mármore - Atelier Francisco Stockinger, POA, Brasil;</w:t>
      </w:r>
    </w:p>
    <w:p w:rsidR="00575517" w:rsidRPr="00E6654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E6654B">
        <w:rPr>
          <w:lang w:val="pt-BR"/>
        </w:rPr>
        <w:t>1982 - Curso Artist in Residence Program – Heron School of Art, Indiana University, Indiana, USA.</w:t>
      </w:r>
    </w:p>
    <w:p w:rsidR="00575517" w:rsidRPr="00E6654B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453410" w:rsidRDefault="00575517" w:rsidP="00041902">
      <w:pPr>
        <w:pStyle w:val="Estilo13"/>
        <w:spacing w:after="0" w:line="240" w:lineRule="auto"/>
        <w:jc w:val="both"/>
        <w:rPr>
          <w:b/>
          <w:bCs/>
          <w:lang w:val="pt-BR"/>
        </w:rPr>
      </w:pPr>
      <w:r w:rsidRPr="00453410">
        <w:rPr>
          <w:b/>
          <w:bCs/>
          <w:lang w:val="pt-BR"/>
        </w:rPr>
        <w:t>Livros e Catálogos (selecionados)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 xml:space="preserve">2011 - </w:t>
      </w:r>
      <w:r w:rsidRPr="00453410">
        <w:rPr>
          <w:b/>
          <w:bCs/>
          <w:lang w:val="pt-BR"/>
        </w:rPr>
        <w:t>O imaterial traduzido C. Stern</w:t>
      </w:r>
      <w:r>
        <w:rPr>
          <w:lang w:val="pt-BR"/>
        </w:rPr>
        <w:t>,</w:t>
      </w:r>
      <w:r w:rsidRPr="00523803">
        <w:rPr>
          <w:lang w:val="pt-BR"/>
        </w:rPr>
        <w:t xml:space="preserve"> Revista Parochi (pág. 30, 31, 32), 4ª edição, il,cores;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2010 - </w:t>
      </w:r>
      <w:r w:rsidRPr="00453410">
        <w:rPr>
          <w:b/>
          <w:bCs/>
          <w:lang w:val="pt-BR"/>
        </w:rPr>
        <w:t>Catálogo Chico Lisboa</w:t>
      </w:r>
      <w:r w:rsidRPr="00041902">
        <w:rPr>
          <w:lang w:val="pt-BR"/>
        </w:rPr>
        <w:t xml:space="preserve">, livro, autores Associação Riograndense de Artes Plásticas Francisco </w:t>
      </w:r>
      <w:r w:rsidRPr="00041902">
        <w:rPr>
          <w:lang w:val="pt-BR"/>
        </w:rPr>
        <w:tab/>
        <w:t xml:space="preserve">Lisboa, </w:t>
      </w:r>
      <w:r w:rsidRPr="00041902">
        <w:rPr>
          <w:lang w:val="pt-BR"/>
        </w:rPr>
        <w:tab/>
        <w:t>Gráfica Comunic. Impressa, POA,  2010, (pág .51), il, color;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2008 - </w:t>
      </w:r>
      <w:r w:rsidRPr="00453410">
        <w:rPr>
          <w:b/>
          <w:bCs/>
          <w:lang w:val="pt-BR"/>
        </w:rPr>
        <w:t>Arte e Ciêcia = Simetria e Tempo, C. Stern</w:t>
      </w:r>
      <w:r w:rsidRPr="00041902">
        <w:rPr>
          <w:lang w:val="pt-BR"/>
        </w:rPr>
        <w:t>, (pág.126 a 129), Concinnitas, Revista do Inst.de Artes</w:t>
      </w:r>
      <w:r>
        <w:rPr>
          <w:lang w:val="pt-BR"/>
        </w:rPr>
        <w:t xml:space="preserve"> </w:t>
      </w:r>
      <w:r w:rsidRPr="00041902">
        <w:rPr>
          <w:lang w:val="pt-BR"/>
        </w:rPr>
        <w:t xml:space="preserve">da </w:t>
      </w:r>
      <w:r w:rsidRPr="00041902">
        <w:rPr>
          <w:lang w:val="pt-BR"/>
        </w:rPr>
        <w:tab/>
        <w:t xml:space="preserve">UERJ, ano 9, vol. 2 nº 13, il 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2007 - </w:t>
      </w:r>
      <w:r w:rsidRPr="00453410">
        <w:rPr>
          <w:b/>
          <w:bCs/>
          <w:lang w:val="pt-BR"/>
        </w:rPr>
        <w:t>Dic. de Artes Plásticas no RGS</w:t>
      </w:r>
      <w:r w:rsidRPr="00041902">
        <w:rPr>
          <w:lang w:val="pt-BR"/>
        </w:rPr>
        <w:t xml:space="preserve">, livro, autores Renato Rosa e Décio Presser, 2ª edição, prêmio </w:t>
      </w:r>
      <w:r w:rsidRPr="00041902">
        <w:rPr>
          <w:lang w:val="pt-BR"/>
        </w:rPr>
        <w:tab/>
        <w:t>Açorianos</w:t>
      </w:r>
      <w:r>
        <w:rPr>
          <w:lang w:val="pt-BR"/>
        </w:rPr>
        <w:t xml:space="preserve"> </w:t>
      </w:r>
      <w:r w:rsidRPr="00041902">
        <w:rPr>
          <w:lang w:val="pt-BR"/>
        </w:rPr>
        <w:t xml:space="preserve">de </w:t>
      </w:r>
      <w:r w:rsidRPr="00041902">
        <w:rPr>
          <w:lang w:val="pt-BR"/>
        </w:rPr>
        <w:tab/>
        <w:t>Literatura 1998, Ed. da Universidade (pág.142, 43);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t xml:space="preserve">2007 - </w:t>
      </w:r>
      <w:r w:rsidRPr="007F2C5E">
        <w:rPr>
          <w:b/>
          <w:bCs/>
        </w:rPr>
        <w:t>Art and Science can Develop the Notion of Symmetry in Time – an interdisciplinary process</w:t>
      </w:r>
      <w:r w:rsidRPr="00041902">
        <w:t xml:space="preserve">, C. Stern e Athos </w:t>
      </w:r>
      <w:r w:rsidRPr="00041902">
        <w:tab/>
        <w:t xml:space="preserve">Stern,(pág.444 a 447) Symmetry: Art and Science, livro, autores CláudioGuerri e Patrícia Munhoz, ISIS - </w:t>
      </w:r>
      <w:r w:rsidRPr="00041902">
        <w:tab/>
        <w:t xml:space="preserve">Symmetry and SEMA, Buenos Aires, 2007, Ed. </w:t>
      </w:r>
      <w:r w:rsidRPr="00041902">
        <w:rPr>
          <w:lang w:val="pt-BR"/>
        </w:rPr>
        <w:t xml:space="preserve">R&amp;D&amp;I (Research Develop Invent), Austrália, 495 pág, il, PB, </w:t>
      </w:r>
      <w:r w:rsidRPr="00041902">
        <w:rPr>
          <w:lang w:val="pt-BR"/>
        </w:rPr>
        <w:tab/>
        <w:t>inglês;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2005 - </w:t>
      </w:r>
      <w:r w:rsidRPr="007F2C5E">
        <w:rPr>
          <w:b/>
          <w:bCs/>
          <w:lang w:val="pt-BR"/>
        </w:rPr>
        <w:t>Sob o véu transparente - recortes do processo criativo com C. Stern</w:t>
      </w:r>
      <w:r>
        <w:rPr>
          <w:lang w:val="pt-BR"/>
        </w:rPr>
        <w:t>, livro, autores prof.</w:t>
      </w:r>
      <w:r w:rsidRPr="00041902">
        <w:rPr>
          <w:lang w:val="pt-BR"/>
        </w:rPr>
        <w:t xml:space="preserve">VIERO </w:t>
      </w:r>
      <w:r w:rsidRPr="00041902">
        <w:rPr>
          <w:lang w:val="pt-BR"/>
        </w:rPr>
        <w:tab/>
      </w:r>
      <w:r>
        <w:rPr>
          <w:lang w:val="pt-BR"/>
        </w:rPr>
        <w:t>Emília, Dr.BETTS Jaime, Dra.</w:t>
      </w:r>
      <w:r w:rsidRPr="00041902">
        <w:rPr>
          <w:lang w:val="pt-BR"/>
        </w:rPr>
        <w:t>FLECH, Lenira Balbueno, POA 2005, Coleção em Arte &amp; Psicanálise,</w:t>
      </w:r>
      <w:r>
        <w:rPr>
          <w:lang w:val="pt-BR"/>
        </w:rPr>
        <w:t xml:space="preserve"> </w:t>
      </w:r>
      <w:r w:rsidRPr="00041902">
        <w:rPr>
          <w:lang w:val="pt-BR"/>
        </w:rPr>
        <w:t xml:space="preserve">Centro </w:t>
      </w:r>
      <w:r>
        <w:rPr>
          <w:lang w:val="pt-BR"/>
        </w:rPr>
        <w:tab/>
      </w:r>
      <w:r w:rsidRPr="00041902">
        <w:rPr>
          <w:lang w:val="pt-BR"/>
        </w:rPr>
        <w:t>de Estudos e Pesquisas em Arte e Psicanálise, Ed. Terri</w:t>
      </w:r>
      <w:r w:rsidRPr="00523803">
        <w:rPr>
          <w:lang w:val="pt-BR"/>
        </w:rPr>
        <w:t xml:space="preserve">tório Artes, Ed. </w:t>
      </w:r>
      <w:r w:rsidRPr="00041902">
        <w:rPr>
          <w:lang w:val="pt-BR"/>
        </w:rPr>
        <w:t xml:space="preserve">Pallotti, 200 pág, il, cores,tradução </w:t>
      </w:r>
      <w:r>
        <w:rPr>
          <w:lang w:val="pt-BR"/>
        </w:rPr>
        <w:tab/>
      </w:r>
      <w:r w:rsidRPr="00041902">
        <w:rPr>
          <w:lang w:val="pt-BR"/>
        </w:rPr>
        <w:t>para inglês e francês;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2004 - </w:t>
      </w:r>
      <w:r w:rsidRPr="007F2C5E">
        <w:rPr>
          <w:b/>
          <w:bCs/>
          <w:lang w:val="pt-BR"/>
        </w:rPr>
        <w:t>A Escultura Pública de POA, Figuração versus Abstração no Espaço Público</w:t>
      </w:r>
      <w:r w:rsidRPr="00041902">
        <w:rPr>
          <w:lang w:val="pt-BR"/>
        </w:rPr>
        <w:t xml:space="preserve">, livro, autor ALVES, José </w:t>
      </w:r>
      <w:r w:rsidRPr="00041902">
        <w:rPr>
          <w:lang w:val="pt-BR"/>
        </w:rPr>
        <w:tab/>
        <w:t>Francisco, POA, Ed. Artfólio (pág 65, 79, 182, 185, 190, 193, 197, 209), il, cores;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1997 - </w:t>
      </w:r>
      <w:r w:rsidRPr="007F2C5E">
        <w:rPr>
          <w:b/>
          <w:bCs/>
          <w:lang w:val="pt-BR"/>
        </w:rPr>
        <w:t>Interferência no Espaço Urbano-Stern</w:t>
      </w:r>
      <w:r w:rsidRPr="00041902">
        <w:rPr>
          <w:lang w:val="pt-BR"/>
        </w:rPr>
        <w:t xml:space="preserve"> catálogo, autor FUMPROARTE, Ed. CORAG, 20 pág, il,cores, vídeo;</w:t>
      </w:r>
    </w:p>
    <w:p w:rsidR="00575517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1989 - </w:t>
      </w:r>
      <w:r w:rsidRPr="007F2C5E">
        <w:rPr>
          <w:b/>
          <w:bCs/>
          <w:lang w:val="pt-BR"/>
        </w:rPr>
        <w:t>Cinco Escultores do Sul do Brasil</w:t>
      </w:r>
      <w:r w:rsidRPr="00523803">
        <w:rPr>
          <w:lang w:val="pt-BR"/>
        </w:rPr>
        <w:t xml:space="preserve">, catálogo, Brazilian American Cultural Institute (BACI), Ed. </w:t>
      </w:r>
      <w:r w:rsidRPr="00041902">
        <w:rPr>
          <w:lang w:val="pt-BR"/>
        </w:rPr>
        <w:t xml:space="preserve">CORAG, 30p,  1983 </w:t>
      </w:r>
      <w:r>
        <w:rPr>
          <w:lang w:val="pt-BR"/>
        </w:rPr>
        <w:t>-</w:t>
      </w:r>
      <w:r w:rsidRPr="00041902">
        <w:rPr>
          <w:lang w:val="pt-BR"/>
        </w:rPr>
        <w:t xml:space="preserve"> </w:t>
      </w:r>
      <w:r w:rsidRPr="007F2C5E">
        <w:rPr>
          <w:b/>
          <w:bCs/>
          <w:lang w:val="pt-BR"/>
        </w:rPr>
        <w:t>Escultores Contemp</w:t>
      </w:r>
      <w:r>
        <w:rPr>
          <w:b/>
          <w:bCs/>
          <w:lang w:val="pt-BR"/>
        </w:rPr>
        <w:t xml:space="preserve">orâneos </w:t>
      </w:r>
      <w:r w:rsidRPr="007F2C5E">
        <w:rPr>
          <w:b/>
          <w:bCs/>
          <w:lang w:val="pt-BR"/>
        </w:rPr>
        <w:t>do RS, Geração anos 70,</w:t>
      </w:r>
      <w:r w:rsidRPr="00041902">
        <w:rPr>
          <w:lang w:val="pt-BR"/>
        </w:rPr>
        <w:t xml:space="preserve"> livro, TREVISAN Armindo, UFRGS, 134 pág, 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b/>
          <w:bCs/>
          <w:lang w:val="pt-BR"/>
        </w:rPr>
      </w:pPr>
      <w:r w:rsidRPr="00041902">
        <w:rPr>
          <w:b/>
          <w:bCs/>
          <w:lang w:val="pt-BR"/>
        </w:rPr>
        <w:t>Publicações (selecionados)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ZAPATA Larissa Vasquez, Conexión Escultórica en la UPR In: Arte y Cultura, El Nuevo Dia, Puerto Rico, 2004;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JASKULSKI Larissa, C. Stern - ex - aluna In: O Farroupilha, ano XXII, nº II, POA, 2002, p11, 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GONTIJO Yolanda, O Melhor da Arte Contemp. do Brasil – Canning House In: Leros, B. Horizonte, 2002, p6;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PÉRCIA Vicente de, C. Stern In: Anuário da Arte Brasileira – ano 2001, Belo Horizonte, 2002, Vol.I, pág.33, 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ZAPATA Larissa Vasquez, C. Stern o la seducción del tacto In: Revista Domingo, El Nuevo Dia, P. Rico, 2000;</w:t>
      </w:r>
    </w:p>
    <w:p w:rsidR="00575517" w:rsidRPr="00E6654B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t xml:space="preserve">LEZAMA Manuel Alvarez, Garden of Metallic Poetry In: Star, San Juan, 1996, Ed. </w:t>
      </w:r>
      <w:r w:rsidRPr="00E6654B">
        <w:rPr>
          <w:lang w:val="pt-BR"/>
        </w:rPr>
        <w:t>Universidad, p 16-17 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FAGUNDES Zefferino, A volta Sternao Grande Porte In: Centro Brasil Documentação Cult., POA, 1984, pág.20;</w:t>
      </w:r>
    </w:p>
    <w:p w:rsidR="00575517" w:rsidRDefault="00575517" w:rsidP="00041902">
      <w:pPr>
        <w:pStyle w:val="Estilo13"/>
        <w:spacing w:after="0" w:line="240" w:lineRule="auto"/>
        <w:jc w:val="both"/>
      </w:pPr>
      <w:r w:rsidRPr="00041902">
        <w:t>STROKES Brush, Brazilian Sculptor to Lecture In: Indiana News, Indianápolis, 1982, p18, il.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b/>
          <w:bCs/>
        </w:rPr>
      </w:pPr>
      <w:r w:rsidRPr="00041902">
        <w:rPr>
          <w:b/>
          <w:bCs/>
        </w:rPr>
        <w:t>Palestras/Conferências (selecionados)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 xml:space="preserve">2013 - Synergies of Colour in Sculpture Claudia H. Stern, 12th International Congress of the AIC, New </w:t>
      </w:r>
      <w:r w:rsidRPr="00041902">
        <w:tab/>
        <w:t xml:space="preserve">Castle, </w:t>
      </w:r>
      <w:r w:rsidRPr="00041902">
        <w:tab/>
        <w:t>England;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 xml:space="preserve">2007 - Art and Science can Develop the Notion of Symmetry in Time an interdisciplinary process, Claudia </w:t>
      </w:r>
      <w:r w:rsidRPr="00041902">
        <w:tab/>
        <w:t xml:space="preserve">Stern </w:t>
      </w:r>
      <w:r w:rsidRPr="00041902">
        <w:tab/>
        <w:t xml:space="preserve">e Athos Stern, 7th Interdisciplinary Symmetry Congress ISIS- Symmetry; 3rd International </w:t>
      </w:r>
      <w:r w:rsidRPr="00041902">
        <w:tab/>
        <w:t xml:space="preserve">Congress of </w:t>
      </w:r>
      <w:r w:rsidRPr="00041902">
        <w:tab/>
        <w:t>SEMA, Buenos Aires, Argentina, CD/DVD;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 xml:space="preserve">2006 - Sculptures in the identification of the community - Destin-nations, Fórum Internac. de Turismo para </w:t>
      </w:r>
      <w:r w:rsidRPr="00041902">
        <w:tab/>
        <w:t xml:space="preserve">a Paz </w:t>
      </w:r>
      <w:r w:rsidRPr="00041902">
        <w:tab/>
        <w:t>e Desenvolv. Sustentável,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 xml:space="preserve">2004 - Food for thought - The use of color in Sculpture - AIC 2004 “Color and Paints”, Interin Meeting </w:t>
      </w:r>
      <w:r w:rsidRPr="00041902">
        <w:tab/>
        <w:t xml:space="preserve">International </w:t>
      </w:r>
      <w:r>
        <w:tab/>
      </w:r>
      <w:r w:rsidRPr="00041902">
        <w:t>Color, Association,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>2004 -</w:t>
      </w:r>
      <w:r w:rsidRPr="00041902">
        <w:rPr>
          <w:lang w:val="pt-BR"/>
        </w:rPr>
        <w:tab/>
        <w:t xml:space="preserve">A escultura na interface com a astronomia, Educação Arte e Ciência, Sociedade Brasileira para o </w:t>
      </w:r>
      <w:r w:rsidRPr="00041902">
        <w:rPr>
          <w:lang w:val="pt-BR"/>
        </w:rPr>
        <w:tab/>
        <w:t>Progresso da Ciência (SBPP) UFRGS,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rPr>
          <w:lang w:val="pt-BR"/>
        </w:rPr>
        <w:t xml:space="preserve">2003 - Imagens do Feminino Ato Criativo x Ato Analítico – Claudia Stern, I Encontro da Associação de </w:t>
      </w:r>
      <w:r w:rsidRPr="00041902">
        <w:rPr>
          <w:lang w:val="pt-BR"/>
        </w:rPr>
        <w:tab/>
        <w:t xml:space="preserve">Estudos </w:t>
      </w:r>
      <w:r w:rsidRPr="00041902">
        <w:rPr>
          <w:lang w:val="pt-BR"/>
        </w:rPr>
        <w:tab/>
        <w:t>Psicanalíticos de POA, Núcleo de Estudos Da Mulher Contemp., MARGS,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041902">
        <w:t xml:space="preserve">2001 - Public Art and the Indentity Construccion - Community Developm. </w:t>
      </w:r>
      <w:r w:rsidRPr="00523803">
        <w:rPr>
          <w:lang w:val="pt-BR"/>
        </w:rPr>
        <w:t>Society, Duluth, Minnesota, USA;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2001 - 1º Fórum Social Mundial, Pontifícia Universidade Católica (PUCRS),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523803">
        <w:rPr>
          <w:lang w:val="pt-BR"/>
        </w:rPr>
        <w:t xml:space="preserve">2000 - Arte Cultura, Traducción y transculturación- Museo de Arte Contemp. </w:t>
      </w:r>
      <w:r w:rsidRPr="00041902">
        <w:t>(MAC), Puerto Rico;</w:t>
      </w:r>
    </w:p>
    <w:p w:rsidR="00575517" w:rsidRDefault="00575517" w:rsidP="00041902">
      <w:pPr>
        <w:pStyle w:val="Estilo13"/>
        <w:spacing w:after="0" w:line="240" w:lineRule="auto"/>
        <w:jc w:val="both"/>
      </w:pPr>
      <w:r w:rsidRPr="00041902">
        <w:t>1999 - Art Transculturation, Community Developm. Society Internat.Conference, Spokane, Washington, USA.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</w:p>
    <w:p w:rsidR="00575517" w:rsidRDefault="00575517" w:rsidP="00041902">
      <w:pPr>
        <w:pStyle w:val="Estilo13"/>
        <w:spacing w:after="0" w:line="240" w:lineRule="auto"/>
        <w:jc w:val="both"/>
        <w:rPr>
          <w:b/>
          <w:bCs/>
          <w:lang w:val="pt-BR"/>
        </w:rPr>
      </w:pPr>
      <w:r w:rsidRPr="00523803">
        <w:rPr>
          <w:b/>
          <w:bCs/>
          <w:lang w:val="pt-BR"/>
        </w:rPr>
        <w:t>Outras atividades/Atuações (selecionados)</w:t>
      </w:r>
      <w:r>
        <w:rPr>
          <w:b/>
          <w:bCs/>
          <w:lang w:val="pt-BR"/>
        </w:rPr>
        <w:t xml:space="preserve"> </w:t>
      </w:r>
    </w:p>
    <w:p w:rsidR="00575517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2014 - 2015 - Conselheira- Associação de Artistas Plásticos Francisco Lisboa, POA, Brasil;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2002 - 2005 - Conselheira - Partners of the Americas, Comitê RS/Indiana, POA, Brasil;</w:t>
      </w:r>
      <w:r w:rsidRPr="002538F6">
        <w:rPr>
          <w:lang w:val="pt-BR"/>
        </w:rPr>
        <w:t xml:space="preserve"> </w:t>
      </w:r>
      <w:r w:rsidRPr="00523803">
        <w:rPr>
          <w:lang w:val="pt-BR"/>
        </w:rPr>
        <w:t>Revista Parochi</w:t>
      </w:r>
    </w:p>
    <w:p w:rsidR="00575517" w:rsidRPr="00523803" w:rsidRDefault="00575517" w:rsidP="00041902">
      <w:pPr>
        <w:pStyle w:val="Estilo13"/>
        <w:spacing w:after="0" w:line="240" w:lineRule="auto"/>
        <w:jc w:val="both"/>
        <w:rPr>
          <w:lang w:val="pt-BR"/>
        </w:rPr>
      </w:pPr>
      <w:r w:rsidRPr="00523803">
        <w:rPr>
          <w:lang w:val="pt-BR"/>
        </w:rPr>
        <w:t>2002 - 2004 - Conselheira - Associação de Artistas Plásticos Francisco Lisboa, POA, Brasil;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  <w:r w:rsidRPr="00041902">
        <w:t>1986 - Presidente - Partners of the Américas, Comitê RS/Indiana, POA, Brasil.</w:t>
      </w:r>
    </w:p>
    <w:p w:rsidR="00575517" w:rsidRPr="00041902" w:rsidRDefault="00575517" w:rsidP="00041902">
      <w:pPr>
        <w:pStyle w:val="Estilo13"/>
        <w:spacing w:after="0" w:line="240" w:lineRule="auto"/>
        <w:jc w:val="both"/>
      </w:pPr>
    </w:p>
    <w:sectPr w:rsidR="00575517" w:rsidRPr="00041902" w:rsidSect="009300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E4C61"/>
    <w:multiLevelType w:val="hybridMultilevel"/>
    <w:tmpl w:val="AF421BE4"/>
    <w:lvl w:ilvl="0" w:tplc="DE9EEFF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73796F"/>
    <w:multiLevelType w:val="hybridMultilevel"/>
    <w:tmpl w:val="EC62F9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85A0903"/>
    <w:multiLevelType w:val="hybridMultilevel"/>
    <w:tmpl w:val="B0B49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6CB114B1"/>
    <w:multiLevelType w:val="hybridMultilevel"/>
    <w:tmpl w:val="126AE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435D"/>
    <w:rsid w:val="00041902"/>
    <w:rsid w:val="000B1D11"/>
    <w:rsid w:val="000B2C4C"/>
    <w:rsid w:val="000B524B"/>
    <w:rsid w:val="00101158"/>
    <w:rsid w:val="001546C4"/>
    <w:rsid w:val="002538F6"/>
    <w:rsid w:val="0026278F"/>
    <w:rsid w:val="00271413"/>
    <w:rsid w:val="00297FED"/>
    <w:rsid w:val="003141E6"/>
    <w:rsid w:val="00324532"/>
    <w:rsid w:val="003307A9"/>
    <w:rsid w:val="00352C40"/>
    <w:rsid w:val="003D1662"/>
    <w:rsid w:val="00404672"/>
    <w:rsid w:val="00406D45"/>
    <w:rsid w:val="00453410"/>
    <w:rsid w:val="00483FC6"/>
    <w:rsid w:val="004D3F81"/>
    <w:rsid w:val="004E6797"/>
    <w:rsid w:val="00523803"/>
    <w:rsid w:val="00551D00"/>
    <w:rsid w:val="00575517"/>
    <w:rsid w:val="00583131"/>
    <w:rsid w:val="00584EF0"/>
    <w:rsid w:val="005A7B7D"/>
    <w:rsid w:val="00603F64"/>
    <w:rsid w:val="006051BF"/>
    <w:rsid w:val="006B4619"/>
    <w:rsid w:val="006D1273"/>
    <w:rsid w:val="0076231F"/>
    <w:rsid w:val="00765C48"/>
    <w:rsid w:val="007826D6"/>
    <w:rsid w:val="007B2DCF"/>
    <w:rsid w:val="007F2C5E"/>
    <w:rsid w:val="007F435D"/>
    <w:rsid w:val="00806BE6"/>
    <w:rsid w:val="00831F2D"/>
    <w:rsid w:val="00835664"/>
    <w:rsid w:val="008E79E9"/>
    <w:rsid w:val="009011EC"/>
    <w:rsid w:val="00903D85"/>
    <w:rsid w:val="009300BA"/>
    <w:rsid w:val="00977646"/>
    <w:rsid w:val="009979A1"/>
    <w:rsid w:val="009B3C15"/>
    <w:rsid w:val="009C1EDD"/>
    <w:rsid w:val="009E1248"/>
    <w:rsid w:val="00A171AD"/>
    <w:rsid w:val="00B36A2B"/>
    <w:rsid w:val="00B81693"/>
    <w:rsid w:val="00BA3771"/>
    <w:rsid w:val="00BC7AE6"/>
    <w:rsid w:val="00C3079B"/>
    <w:rsid w:val="00CB4EA4"/>
    <w:rsid w:val="00CD1401"/>
    <w:rsid w:val="00D64227"/>
    <w:rsid w:val="00D933FF"/>
    <w:rsid w:val="00E6654B"/>
    <w:rsid w:val="00F27896"/>
    <w:rsid w:val="00F65BE1"/>
    <w:rsid w:val="00FB0D16"/>
    <w:rsid w:val="00FD7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672"/>
    <w:pPr>
      <w:pBdr>
        <w:bottom w:val="single" w:sz="4" w:space="1" w:color="auto"/>
      </w:pBdr>
      <w:jc w:val="both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F435D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7F435D"/>
    <w:pPr>
      <w:ind w:left="720"/>
    </w:pPr>
  </w:style>
  <w:style w:type="character" w:customStyle="1" w:styleId="Estilo1">
    <w:name w:val="Estilo1"/>
    <w:uiPriority w:val="99"/>
    <w:rsid w:val="00404672"/>
    <w:rPr>
      <w:lang w:val="en-US"/>
    </w:rPr>
  </w:style>
  <w:style w:type="character" w:customStyle="1" w:styleId="usercontent">
    <w:name w:val="usercontent"/>
    <w:basedOn w:val="DefaultParagraphFont"/>
    <w:uiPriority w:val="99"/>
    <w:rsid w:val="007F435D"/>
  </w:style>
  <w:style w:type="paragraph" w:styleId="NoSpacing">
    <w:name w:val="No Spacing"/>
    <w:uiPriority w:val="99"/>
    <w:qFormat/>
    <w:rsid w:val="007F435D"/>
    <w:rPr>
      <w:rFonts w:eastAsia="Times New Roman" w:cs="Calibri"/>
      <w:sz w:val="24"/>
      <w:szCs w:val="24"/>
      <w:lang w:eastAsia="en-US"/>
    </w:rPr>
  </w:style>
  <w:style w:type="paragraph" w:customStyle="1" w:styleId="Estilo2">
    <w:name w:val="Estilo2"/>
    <w:basedOn w:val="Normal"/>
    <w:link w:val="Estilo2Char"/>
    <w:uiPriority w:val="99"/>
    <w:rsid w:val="00C3079B"/>
    <w:pPr>
      <w:pBdr>
        <w:bottom w:val="single" w:sz="12" w:space="1" w:color="3DA6C4"/>
      </w:pBdr>
    </w:pPr>
    <w:rPr>
      <w:b/>
      <w:bCs/>
      <w:u w:val="single"/>
    </w:rPr>
  </w:style>
  <w:style w:type="character" w:customStyle="1" w:styleId="Estilo2Char">
    <w:name w:val="Estilo2 Char"/>
    <w:basedOn w:val="DefaultParagraphFont"/>
    <w:link w:val="Estilo2"/>
    <w:uiPriority w:val="99"/>
    <w:locked/>
    <w:rsid w:val="00C3079B"/>
    <w:rPr>
      <w:rFonts w:ascii="Arial" w:hAnsi="Arial" w:cs="Arial"/>
      <w:b/>
      <w:bCs/>
      <w:sz w:val="20"/>
      <w:szCs w:val="20"/>
      <w:u w:val="single"/>
    </w:rPr>
  </w:style>
  <w:style w:type="paragraph" w:customStyle="1" w:styleId="Estilo3">
    <w:name w:val="Estilo3"/>
    <w:basedOn w:val="Normal"/>
    <w:link w:val="Estilo3Char"/>
    <w:uiPriority w:val="99"/>
    <w:rsid w:val="00404672"/>
  </w:style>
  <w:style w:type="paragraph" w:customStyle="1" w:styleId="Estilo4">
    <w:name w:val="Estilo4"/>
    <w:basedOn w:val="Normal"/>
    <w:next w:val="Normal"/>
    <w:link w:val="Estilo4Char"/>
    <w:uiPriority w:val="99"/>
    <w:rsid w:val="00404672"/>
  </w:style>
  <w:style w:type="character" w:customStyle="1" w:styleId="Estilo3Char">
    <w:name w:val="Estilo3 Char"/>
    <w:basedOn w:val="DefaultParagraphFont"/>
    <w:link w:val="Estilo3"/>
    <w:uiPriority w:val="99"/>
    <w:locked/>
    <w:rsid w:val="00404672"/>
    <w:rPr>
      <w:rFonts w:eastAsia="Times New Roman"/>
      <w:sz w:val="24"/>
      <w:szCs w:val="24"/>
    </w:rPr>
  </w:style>
  <w:style w:type="paragraph" w:customStyle="1" w:styleId="Normal1">
    <w:name w:val="Normal1"/>
    <w:basedOn w:val="Normal"/>
    <w:next w:val="Normal"/>
    <w:link w:val="NormalChar"/>
    <w:uiPriority w:val="99"/>
    <w:rsid w:val="00404672"/>
  </w:style>
  <w:style w:type="character" w:customStyle="1" w:styleId="Estilo4Char">
    <w:name w:val="Estilo4 Char"/>
    <w:basedOn w:val="DefaultParagraphFont"/>
    <w:link w:val="Estilo4"/>
    <w:uiPriority w:val="99"/>
    <w:locked/>
    <w:rsid w:val="00404672"/>
    <w:rPr>
      <w:rFonts w:ascii="Arial" w:hAnsi="Arial" w:cs="Arial"/>
      <w:sz w:val="20"/>
      <w:szCs w:val="20"/>
    </w:rPr>
  </w:style>
  <w:style w:type="paragraph" w:customStyle="1" w:styleId="Estilo5">
    <w:name w:val="Estilo5"/>
    <w:basedOn w:val="Normal"/>
    <w:next w:val="Normal"/>
    <w:link w:val="Estilo5Char"/>
    <w:uiPriority w:val="99"/>
    <w:rsid w:val="00404672"/>
  </w:style>
  <w:style w:type="character" w:customStyle="1" w:styleId="NormalChar">
    <w:name w:val="Normal Char"/>
    <w:basedOn w:val="DefaultParagraphFont"/>
    <w:link w:val="Normal1"/>
    <w:uiPriority w:val="99"/>
    <w:locked/>
    <w:rsid w:val="00404672"/>
    <w:rPr>
      <w:rFonts w:ascii="Arial" w:hAnsi="Arial" w:cs="Arial"/>
      <w:sz w:val="20"/>
      <w:szCs w:val="20"/>
      <w:lang w:val="en-US"/>
    </w:rPr>
  </w:style>
  <w:style w:type="paragraph" w:customStyle="1" w:styleId="Estilo6">
    <w:name w:val="Estilo6"/>
    <w:link w:val="Estilo6Char"/>
    <w:uiPriority w:val="99"/>
    <w:rsid w:val="00404672"/>
    <w:pPr>
      <w:spacing w:after="200" w:line="276" w:lineRule="auto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customStyle="1" w:styleId="Estilo5Char">
    <w:name w:val="Estilo5 Char"/>
    <w:basedOn w:val="DefaultParagraphFont"/>
    <w:link w:val="Estilo5"/>
    <w:uiPriority w:val="99"/>
    <w:locked/>
    <w:rsid w:val="00404672"/>
    <w:rPr>
      <w:rFonts w:ascii="Arial" w:hAnsi="Arial" w:cs="Arial"/>
      <w:sz w:val="20"/>
      <w:szCs w:val="20"/>
      <w:lang w:val="en-US"/>
    </w:rPr>
  </w:style>
  <w:style w:type="paragraph" w:customStyle="1" w:styleId="Estilo7">
    <w:name w:val="Estilo7"/>
    <w:link w:val="Estilo7Char"/>
    <w:uiPriority w:val="99"/>
    <w:rsid w:val="00404672"/>
    <w:pPr>
      <w:spacing w:after="200" w:line="276" w:lineRule="auto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customStyle="1" w:styleId="Estilo6Char">
    <w:name w:val="Estilo6 Char"/>
    <w:basedOn w:val="DefaultParagraphFont"/>
    <w:link w:val="Estilo6"/>
    <w:uiPriority w:val="99"/>
    <w:locked/>
    <w:rsid w:val="00404672"/>
    <w:rPr>
      <w:rFonts w:ascii="Arial" w:hAnsi="Arial" w:cs="Arial"/>
      <w:lang w:val="en-US" w:eastAsia="en-US"/>
    </w:rPr>
  </w:style>
  <w:style w:type="paragraph" w:customStyle="1" w:styleId="Estilo8">
    <w:name w:val="Estilo8"/>
    <w:link w:val="Estilo8Char"/>
    <w:uiPriority w:val="99"/>
    <w:rsid w:val="00D933FF"/>
    <w:pPr>
      <w:spacing w:after="200" w:line="276" w:lineRule="auto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customStyle="1" w:styleId="Estilo7Char">
    <w:name w:val="Estilo7 Char"/>
    <w:basedOn w:val="DefaultParagraphFont"/>
    <w:link w:val="Estilo7"/>
    <w:uiPriority w:val="99"/>
    <w:locked/>
    <w:rsid w:val="00404672"/>
    <w:rPr>
      <w:rFonts w:ascii="Arial" w:hAnsi="Arial" w:cs="Arial"/>
      <w:lang w:val="en-US" w:eastAsia="en-US"/>
    </w:rPr>
  </w:style>
  <w:style w:type="paragraph" w:customStyle="1" w:styleId="Estilo9">
    <w:name w:val="Estilo9"/>
    <w:link w:val="Estilo9Char"/>
    <w:uiPriority w:val="99"/>
    <w:rsid w:val="00D933FF"/>
    <w:pPr>
      <w:spacing w:after="200" w:line="276" w:lineRule="auto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customStyle="1" w:styleId="Estilo8Char">
    <w:name w:val="Estilo8 Char"/>
    <w:basedOn w:val="DefaultParagraphFont"/>
    <w:link w:val="Estilo8"/>
    <w:uiPriority w:val="99"/>
    <w:locked/>
    <w:rsid w:val="00D933FF"/>
    <w:rPr>
      <w:rFonts w:ascii="Arial" w:hAnsi="Arial" w:cs="Arial"/>
      <w:lang w:val="en-US" w:eastAsia="en-US"/>
    </w:rPr>
  </w:style>
  <w:style w:type="paragraph" w:customStyle="1" w:styleId="Estilo10">
    <w:name w:val="Estilo10"/>
    <w:basedOn w:val="Normal"/>
    <w:link w:val="Estilo10Char"/>
    <w:uiPriority w:val="99"/>
    <w:rsid w:val="00D933FF"/>
  </w:style>
  <w:style w:type="character" w:customStyle="1" w:styleId="Estilo9Char">
    <w:name w:val="Estilo9 Char"/>
    <w:basedOn w:val="DefaultParagraphFont"/>
    <w:link w:val="Estilo9"/>
    <w:uiPriority w:val="99"/>
    <w:locked/>
    <w:rsid w:val="00D933FF"/>
    <w:rPr>
      <w:rFonts w:ascii="Arial" w:hAnsi="Arial" w:cs="Arial"/>
      <w:lang w:val="en-US" w:eastAsia="en-US"/>
    </w:rPr>
  </w:style>
  <w:style w:type="paragraph" w:customStyle="1" w:styleId="Estilo11">
    <w:name w:val="Estilo11"/>
    <w:link w:val="Estilo11Char"/>
    <w:uiPriority w:val="99"/>
    <w:rsid w:val="00D933FF"/>
    <w:pPr>
      <w:spacing w:after="200" w:line="276" w:lineRule="auto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customStyle="1" w:styleId="Estilo10Char">
    <w:name w:val="Estilo10 Char"/>
    <w:basedOn w:val="DefaultParagraphFont"/>
    <w:link w:val="Estilo10"/>
    <w:uiPriority w:val="99"/>
    <w:locked/>
    <w:rsid w:val="00D933FF"/>
    <w:rPr>
      <w:rFonts w:ascii="Arial" w:hAnsi="Arial" w:cs="Arial"/>
      <w:sz w:val="20"/>
      <w:szCs w:val="20"/>
      <w:lang w:val="en-US"/>
    </w:rPr>
  </w:style>
  <w:style w:type="paragraph" w:customStyle="1" w:styleId="Estilo12">
    <w:name w:val="Estilo12"/>
    <w:link w:val="Estilo12Char"/>
    <w:uiPriority w:val="99"/>
    <w:rsid w:val="00D933FF"/>
    <w:pPr>
      <w:spacing w:after="200" w:line="276" w:lineRule="auto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customStyle="1" w:styleId="Estilo11Char">
    <w:name w:val="Estilo11 Char"/>
    <w:basedOn w:val="DefaultParagraphFont"/>
    <w:link w:val="Estilo11"/>
    <w:uiPriority w:val="99"/>
    <w:locked/>
    <w:rsid w:val="00D933FF"/>
    <w:rPr>
      <w:rFonts w:ascii="Arial" w:hAnsi="Arial" w:cs="Arial"/>
      <w:lang w:val="en-US" w:eastAsia="en-US"/>
    </w:rPr>
  </w:style>
  <w:style w:type="paragraph" w:customStyle="1" w:styleId="Estilo13">
    <w:name w:val="Estilo13"/>
    <w:link w:val="Estilo13Char"/>
    <w:uiPriority w:val="99"/>
    <w:rsid w:val="00D933FF"/>
    <w:pPr>
      <w:spacing w:after="200" w:line="276" w:lineRule="auto"/>
    </w:pPr>
    <w:rPr>
      <w:rFonts w:ascii="Arial" w:eastAsia="Times New Roman" w:hAnsi="Arial" w:cs="Arial"/>
      <w:sz w:val="20"/>
      <w:szCs w:val="20"/>
      <w:lang w:val="en-US" w:eastAsia="en-US"/>
    </w:rPr>
  </w:style>
  <w:style w:type="character" w:customStyle="1" w:styleId="Estilo12Char">
    <w:name w:val="Estilo12 Char"/>
    <w:basedOn w:val="DefaultParagraphFont"/>
    <w:link w:val="Estilo12"/>
    <w:uiPriority w:val="99"/>
    <w:locked/>
    <w:rsid w:val="00D933FF"/>
    <w:rPr>
      <w:rFonts w:ascii="Arial" w:hAnsi="Arial" w:cs="Arial"/>
      <w:lang w:val="en-US" w:eastAsia="en-US"/>
    </w:rPr>
  </w:style>
  <w:style w:type="character" w:customStyle="1" w:styleId="Estilo13Char">
    <w:name w:val="Estilo13 Char"/>
    <w:basedOn w:val="DefaultParagraphFont"/>
    <w:link w:val="Estilo13"/>
    <w:uiPriority w:val="99"/>
    <w:locked/>
    <w:rsid w:val="00D933FF"/>
    <w:rPr>
      <w:rFonts w:ascii="Arial" w:hAnsi="Arial" w:cs="Arial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4</Pages>
  <Words>2414</Words>
  <Characters>13040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CURRICULO</dc:title>
  <dc:subject/>
  <dc:creator>Claudia</dc:creator>
  <cp:keywords/>
  <dc:description/>
  <cp:lastModifiedBy>anete</cp:lastModifiedBy>
  <cp:revision>3</cp:revision>
  <cp:lastPrinted>2015-11-24T13:26:00Z</cp:lastPrinted>
  <dcterms:created xsi:type="dcterms:W3CDTF">2016-01-11T18:14:00Z</dcterms:created>
  <dcterms:modified xsi:type="dcterms:W3CDTF">2016-01-11T18:18:00Z</dcterms:modified>
</cp:coreProperties>
</file>